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8EA" w:rsidRPr="00D416B8" w:rsidRDefault="008D18EA" w:rsidP="008D18EA">
      <w:pPr>
        <w:contextualSpacing/>
        <w:rPr>
          <w:rFonts w:ascii="Arial" w:hAnsi="Arial" w:cs="Arial"/>
          <w:b/>
          <w:sz w:val="28"/>
          <w:szCs w:val="28"/>
          <w:u w:val="single"/>
        </w:rPr>
      </w:pPr>
      <w:r w:rsidRPr="00D416B8">
        <w:rPr>
          <w:rFonts w:ascii="Arial" w:hAnsi="Arial" w:cs="Arial"/>
          <w:b/>
          <w:sz w:val="28"/>
          <w:szCs w:val="28"/>
          <w:u w:val="single"/>
        </w:rPr>
        <w:t>Our offer to you</w:t>
      </w:r>
    </w:p>
    <w:p w:rsidR="008D18EA" w:rsidRDefault="008D18EA" w:rsidP="008D18EA">
      <w:pPr>
        <w:rPr>
          <w:rFonts w:ascii="Arial" w:hAnsi="Arial" w:cs="Arial"/>
          <w:b/>
          <w:sz w:val="28"/>
          <w:szCs w:val="28"/>
          <w:u w:val="single"/>
        </w:rPr>
      </w:pPr>
    </w:p>
    <w:p w:rsidR="008D18EA" w:rsidRPr="00D416B8" w:rsidRDefault="008D18EA" w:rsidP="008D18EA">
      <w:pPr>
        <w:jc w:val="both"/>
        <w:rPr>
          <w:rFonts w:ascii="Arial" w:hAnsi="Arial" w:cs="Arial"/>
        </w:rPr>
      </w:pPr>
      <w:r w:rsidRPr="00D416B8">
        <w:rPr>
          <w:rFonts w:ascii="Arial" w:hAnsi="Arial" w:cs="Arial"/>
        </w:rPr>
        <w:t>You will receive pay that is competitive and as part of our recruitment and retention strategy for social workers in Sutton we also make additional payments.</w:t>
      </w:r>
    </w:p>
    <w:p w:rsidR="008D18EA" w:rsidRPr="00442DEA" w:rsidRDefault="008D18EA" w:rsidP="008D18EA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Social Work – ASYE</w:t>
      </w:r>
      <w:r w:rsidRPr="00442DEA">
        <w:rPr>
          <w:rFonts w:ascii="Arial" w:hAnsi="Arial" w:cs="Arial"/>
          <w:b/>
        </w:rPr>
        <w:t xml:space="preserve">: </w:t>
      </w:r>
      <w:r>
        <w:rPr>
          <w:rFonts w:ascii="Arial" w:hAnsi="Arial" w:cs="Arial"/>
        </w:rPr>
        <w:t xml:space="preserve">Starting salary of £31,986 </w:t>
      </w:r>
    </w:p>
    <w:p w:rsidR="008D18EA" w:rsidRPr="00D416B8" w:rsidRDefault="008D18EA" w:rsidP="008D18EA">
      <w:pPr>
        <w:jc w:val="both"/>
        <w:rPr>
          <w:rFonts w:ascii="Arial" w:hAnsi="Arial" w:cs="Arial"/>
        </w:rPr>
      </w:pPr>
      <w:r w:rsidRPr="00D416B8">
        <w:rPr>
          <w:rFonts w:ascii="Arial" w:hAnsi="Arial" w:cs="Arial"/>
          <w:b/>
          <w:u w:val="single"/>
        </w:rPr>
        <w:t>Social Work</w:t>
      </w:r>
      <w:r w:rsidRPr="00442DEA">
        <w:rPr>
          <w:rFonts w:ascii="Arial" w:hAnsi="Arial" w:cs="Arial"/>
          <w:b/>
        </w:rPr>
        <w:t xml:space="preserve">: </w:t>
      </w:r>
      <w:r>
        <w:rPr>
          <w:rFonts w:ascii="Arial" w:hAnsi="Arial" w:cs="Arial"/>
        </w:rPr>
        <w:t xml:space="preserve"> £31,986 - £34,590</w:t>
      </w:r>
      <w:r w:rsidRPr="00D416B8">
        <w:rPr>
          <w:rFonts w:ascii="Arial" w:hAnsi="Arial" w:cs="Arial"/>
        </w:rPr>
        <w:t xml:space="preserve"> (progression to Senior Social Worker is subject to meeting specific criteria)</w:t>
      </w:r>
    </w:p>
    <w:p w:rsidR="008D18EA" w:rsidRPr="00D416B8" w:rsidRDefault="008D18EA" w:rsidP="008D18EA">
      <w:pPr>
        <w:jc w:val="both"/>
        <w:rPr>
          <w:rFonts w:ascii="Arial" w:hAnsi="Arial" w:cs="Arial"/>
          <w:b/>
          <w:u w:val="single"/>
        </w:rPr>
      </w:pPr>
      <w:r w:rsidRPr="00D416B8">
        <w:rPr>
          <w:rFonts w:ascii="Arial" w:hAnsi="Arial" w:cs="Arial"/>
          <w:b/>
          <w:u w:val="single"/>
        </w:rPr>
        <w:t>Senior Social Work</w:t>
      </w:r>
      <w:r w:rsidRPr="00D416B8">
        <w:rPr>
          <w:rFonts w:ascii="Arial" w:hAnsi="Arial" w:cs="Arial"/>
          <w:b/>
        </w:rPr>
        <w:t xml:space="preserve">: </w:t>
      </w:r>
      <w:r w:rsidRPr="00D416B8">
        <w:rPr>
          <w:rFonts w:ascii="Arial" w:hAnsi="Arial" w:cs="Arial"/>
        </w:rPr>
        <w:t>£</w:t>
      </w:r>
      <w:r>
        <w:rPr>
          <w:rFonts w:ascii="Arial" w:hAnsi="Arial" w:cs="Arial"/>
        </w:rPr>
        <w:t>34,590 - £37,476</w:t>
      </w:r>
      <w:r w:rsidRPr="00D416B8">
        <w:rPr>
          <w:rFonts w:ascii="Arial" w:hAnsi="Arial" w:cs="Arial"/>
        </w:rPr>
        <w:t xml:space="preserve"> </w:t>
      </w:r>
      <w:r w:rsidRPr="00D416B8">
        <w:rPr>
          <w:rFonts w:ascii="Arial" w:hAnsi="Arial" w:cs="Arial"/>
          <w:b/>
          <w:color w:val="C00000"/>
        </w:rPr>
        <w:t>PLUS</w:t>
      </w:r>
      <w:r w:rsidRPr="00D416B8">
        <w:rPr>
          <w:rFonts w:ascii="Arial" w:hAnsi="Arial" w:cs="Arial"/>
        </w:rPr>
        <w:t xml:space="preserve"> a </w:t>
      </w:r>
      <w:r w:rsidRPr="00D416B8">
        <w:rPr>
          <w:rFonts w:ascii="Arial" w:hAnsi="Arial" w:cs="Arial"/>
          <w:b/>
        </w:rPr>
        <w:t>Golden Handcuff of</w:t>
      </w:r>
      <w:r w:rsidRPr="00D416B8">
        <w:rPr>
          <w:rFonts w:ascii="Arial" w:hAnsi="Arial" w:cs="Arial"/>
        </w:rPr>
        <w:t xml:space="preserve"> </w:t>
      </w:r>
      <w:r w:rsidRPr="00D416B8">
        <w:rPr>
          <w:rFonts w:ascii="Arial" w:hAnsi="Arial" w:cs="Arial"/>
          <w:b/>
        </w:rPr>
        <w:t xml:space="preserve">£1,000 </w:t>
      </w:r>
      <w:r w:rsidRPr="00D416B8">
        <w:rPr>
          <w:rFonts w:ascii="Arial" w:hAnsi="Arial" w:cs="Arial"/>
        </w:rPr>
        <w:t>lump sum payable at the end of each year’s service and applicable to those on Scp38 and above.</w:t>
      </w:r>
    </w:p>
    <w:p w:rsidR="008D18EA" w:rsidRPr="00442DEA" w:rsidRDefault="008D18EA" w:rsidP="008D18EA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Advanced Practitioner</w:t>
      </w:r>
      <w:r w:rsidRPr="00D416B8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£37,476 - £40,218</w:t>
      </w:r>
    </w:p>
    <w:p w:rsidR="008D18EA" w:rsidRPr="00D416B8" w:rsidRDefault="008D18EA" w:rsidP="008D18EA">
      <w:pPr>
        <w:jc w:val="both"/>
        <w:rPr>
          <w:rFonts w:ascii="Arial" w:hAnsi="Arial" w:cs="Arial"/>
          <w:b/>
          <w:u w:val="single"/>
        </w:rPr>
      </w:pPr>
      <w:r w:rsidRPr="00442DEA">
        <w:rPr>
          <w:rFonts w:ascii="Arial" w:hAnsi="Arial" w:cs="Arial"/>
          <w:b/>
          <w:u w:val="single"/>
        </w:rPr>
        <w:t>Assistant Team Manager</w:t>
      </w:r>
      <w:r>
        <w:rPr>
          <w:rFonts w:ascii="Arial" w:hAnsi="Arial" w:cs="Arial"/>
          <w:b/>
        </w:rPr>
        <w:t xml:space="preserve">: </w:t>
      </w:r>
      <w:r w:rsidRPr="00D416B8">
        <w:rPr>
          <w:rFonts w:ascii="Arial" w:hAnsi="Arial" w:cs="Arial"/>
          <w:b/>
        </w:rPr>
        <w:t xml:space="preserve"> </w:t>
      </w:r>
      <w:r w:rsidRPr="00D416B8">
        <w:rPr>
          <w:rFonts w:ascii="Arial" w:hAnsi="Arial" w:cs="Arial"/>
        </w:rPr>
        <w:t>£</w:t>
      </w:r>
      <w:r>
        <w:rPr>
          <w:rFonts w:ascii="Arial" w:hAnsi="Arial" w:cs="Arial"/>
        </w:rPr>
        <w:t>40,218 - £42,951</w:t>
      </w:r>
      <w:r w:rsidRPr="00D416B8">
        <w:rPr>
          <w:rFonts w:ascii="Arial" w:hAnsi="Arial" w:cs="Arial"/>
        </w:rPr>
        <w:t xml:space="preserve"> inclusive per annum </w:t>
      </w:r>
      <w:r w:rsidRPr="00D416B8">
        <w:rPr>
          <w:rFonts w:ascii="Arial" w:hAnsi="Arial" w:cs="Arial"/>
          <w:b/>
          <w:color w:val="C00000"/>
        </w:rPr>
        <w:t>PLUS</w:t>
      </w:r>
      <w:r w:rsidRPr="00D416B8">
        <w:rPr>
          <w:rFonts w:ascii="Arial" w:hAnsi="Arial" w:cs="Arial"/>
        </w:rPr>
        <w:t xml:space="preserve"> a </w:t>
      </w:r>
      <w:r w:rsidRPr="00D416B8">
        <w:rPr>
          <w:rFonts w:ascii="Arial" w:hAnsi="Arial" w:cs="Arial"/>
          <w:b/>
        </w:rPr>
        <w:t xml:space="preserve">Golden Hello of £1,000 </w:t>
      </w:r>
      <w:r w:rsidRPr="00D416B8">
        <w:rPr>
          <w:rFonts w:ascii="Arial" w:hAnsi="Arial" w:cs="Arial"/>
        </w:rPr>
        <w:t>lump sum payable on appointment to post.</w:t>
      </w:r>
    </w:p>
    <w:p w:rsidR="008D18EA" w:rsidRPr="00D416B8" w:rsidRDefault="008D18EA" w:rsidP="008D18EA">
      <w:pPr>
        <w:pStyle w:val="Header"/>
        <w:jc w:val="both"/>
        <w:rPr>
          <w:rFonts w:ascii="Arial" w:hAnsi="Arial" w:cs="Arial"/>
        </w:rPr>
      </w:pPr>
      <w:proofErr w:type="gramStart"/>
      <w:r w:rsidRPr="00D416B8">
        <w:rPr>
          <w:rFonts w:ascii="Arial" w:hAnsi="Arial" w:cs="Arial"/>
          <w:b/>
          <w:u w:val="single"/>
        </w:rPr>
        <w:t>Approved Mental Health Social Workers</w:t>
      </w:r>
      <w:r w:rsidRPr="00D416B8">
        <w:rPr>
          <w:rFonts w:ascii="Arial" w:hAnsi="Arial" w:cs="Arial"/>
          <w:b/>
        </w:rPr>
        <w:t xml:space="preserve">: </w:t>
      </w:r>
      <w:r w:rsidRPr="00031730">
        <w:rPr>
          <w:rFonts w:ascii="Arial" w:hAnsi="Arial" w:cs="Arial"/>
        </w:rPr>
        <w:t>£34,590 - £37,476</w:t>
      </w:r>
      <w:r w:rsidRPr="00D416B8">
        <w:rPr>
          <w:rFonts w:ascii="Arial" w:hAnsi="Arial" w:cs="Arial"/>
        </w:rPr>
        <w:t xml:space="preserve"> </w:t>
      </w:r>
      <w:r w:rsidRPr="00D416B8">
        <w:rPr>
          <w:rFonts w:ascii="Arial" w:hAnsi="Arial" w:cs="Arial"/>
          <w:b/>
          <w:color w:val="C00000"/>
        </w:rPr>
        <w:t>PLUS</w:t>
      </w:r>
      <w:r w:rsidRPr="00D416B8">
        <w:rPr>
          <w:rFonts w:ascii="Arial" w:hAnsi="Arial" w:cs="Arial"/>
        </w:rPr>
        <w:t xml:space="preserve"> a </w:t>
      </w:r>
      <w:r w:rsidRPr="00D416B8">
        <w:rPr>
          <w:rFonts w:ascii="Arial" w:hAnsi="Arial" w:cs="Arial"/>
          <w:b/>
        </w:rPr>
        <w:t>market supplement of £1,500</w:t>
      </w:r>
      <w:r w:rsidRPr="00D416B8">
        <w:rPr>
          <w:rFonts w:ascii="Arial" w:hAnsi="Arial" w:cs="Arial"/>
        </w:rPr>
        <w:t xml:space="preserve"> per annum; </w:t>
      </w:r>
      <w:r w:rsidRPr="00D416B8">
        <w:rPr>
          <w:rFonts w:ascii="Arial" w:hAnsi="Arial" w:cs="Arial"/>
          <w:b/>
          <w:color w:val="C00000"/>
        </w:rPr>
        <w:t>PLUS</w:t>
      </w:r>
      <w:r w:rsidRPr="00D416B8">
        <w:rPr>
          <w:rFonts w:ascii="Arial" w:hAnsi="Arial" w:cs="Arial"/>
        </w:rPr>
        <w:t xml:space="preserve"> a </w:t>
      </w:r>
      <w:r w:rsidRPr="00D416B8">
        <w:rPr>
          <w:rFonts w:ascii="Arial" w:hAnsi="Arial" w:cs="Arial"/>
          <w:b/>
        </w:rPr>
        <w:t>Golden Hello of £1,000</w:t>
      </w:r>
      <w:r w:rsidRPr="00D416B8">
        <w:rPr>
          <w:rFonts w:ascii="Arial" w:hAnsi="Arial" w:cs="Arial"/>
        </w:rPr>
        <w:t>.</w:t>
      </w:r>
      <w:proofErr w:type="gramEnd"/>
      <w:r w:rsidRPr="00D416B8">
        <w:rPr>
          <w:rFonts w:ascii="Arial" w:hAnsi="Arial" w:cs="Arial"/>
        </w:rPr>
        <w:t xml:space="preserve"> </w:t>
      </w:r>
    </w:p>
    <w:p w:rsidR="008D18EA" w:rsidRPr="00D416B8" w:rsidRDefault="008D18EA" w:rsidP="008D18EA">
      <w:pPr>
        <w:pStyle w:val="Header"/>
        <w:jc w:val="both"/>
        <w:rPr>
          <w:rFonts w:ascii="Arial" w:hAnsi="Arial" w:cs="Arial"/>
          <w:b/>
          <w:u w:val="single"/>
        </w:rPr>
      </w:pPr>
    </w:p>
    <w:p w:rsidR="008D18EA" w:rsidRPr="00D416B8" w:rsidRDefault="008D18EA" w:rsidP="008D18EA">
      <w:pPr>
        <w:jc w:val="both"/>
        <w:rPr>
          <w:rFonts w:ascii="Arial" w:hAnsi="Arial" w:cs="Arial"/>
          <w:b/>
          <w:color w:val="C00000"/>
        </w:rPr>
      </w:pPr>
      <w:r w:rsidRPr="00D416B8">
        <w:rPr>
          <w:rFonts w:ascii="Arial" w:hAnsi="Arial" w:cs="Arial"/>
          <w:b/>
          <w:color w:val="C00000"/>
        </w:rPr>
        <w:t>What else?</w:t>
      </w:r>
    </w:p>
    <w:p w:rsidR="008D18EA" w:rsidRPr="00D416B8" w:rsidRDefault="008D18EA" w:rsidP="008D18EA">
      <w:pPr>
        <w:pStyle w:val="ListParagraph"/>
        <w:numPr>
          <w:ilvl w:val="0"/>
          <w:numId w:val="1"/>
        </w:numPr>
        <w:overflowPunct/>
        <w:autoSpaceDE/>
        <w:autoSpaceDN/>
        <w:adjustRightInd/>
        <w:contextualSpacing/>
        <w:jc w:val="both"/>
        <w:textAlignment w:val="auto"/>
        <w:rPr>
          <w:rFonts w:cs="Arial"/>
          <w:sz w:val="22"/>
          <w:szCs w:val="22"/>
        </w:rPr>
      </w:pPr>
      <w:r w:rsidRPr="00D416B8">
        <w:rPr>
          <w:rFonts w:cs="Arial"/>
          <w:sz w:val="22"/>
          <w:szCs w:val="22"/>
        </w:rPr>
        <w:t xml:space="preserve">We will pay your annual HCPC registration fee of £76 per annum; </w:t>
      </w:r>
    </w:p>
    <w:p w:rsidR="008D18EA" w:rsidRPr="00D416B8" w:rsidRDefault="008D18EA" w:rsidP="008D18EA">
      <w:pPr>
        <w:pStyle w:val="ListParagraph"/>
        <w:numPr>
          <w:ilvl w:val="0"/>
          <w:numId w:val="1"/>
        </w:numPr>
        <w:overflowPunct/>
        <w:autoSpaceDE/>
        <w:autoSpaceDN/>
        <w:adjustRightInd/>
        <w:contextualSpacing/>
        <w:jc w:val="both"/>
        <w:textAlignment w:val="auto"/>
        <w:rPr>
          <w:rFonts w:cs="Arial"/>
          <w:sz w:val="22"/>
          <w:szCs w:val="22"/>
        </w:rPr>
      </w:pPr>
      <w:r w:rsidRPr="00D416B8">
        <w:rPr>
          <w:rFonts w:cs="Arial"/>
          <w:sz w:val="22"/>
          <w:szCs w:val="22"/>
        </w:rPr>
        <w:t xml:space="preserve">We will give you additional leave up to 32 days, (normal contractual leave is 27 days per annum).  </w:t>
      </w:r>
      <w:r w:rsidRPr="00D416B8">
        <w:rPr>
          <w:rFonts w:cs="Arial"/>
          <w:b/>
          <w:color w:val="C00000"/>
          <w:sz w:val="22"/>
          <w:szCs w:val="22"/>
        </w:rPr>
        <w:t>SO</w:t>
      </w:r>
      <w:r w:rsidRPr="00D416B8">
        <w:rPr>
          <w:rFonts w:cs="Arial"/>
          <w:sz w:val="22"/>
          <w:szCs w:val="22"/>
        </w:rPr>
        <w:t xml:space="preserve"> an additional day per year of completed local government service up to a maximum of 5 years;</w:t>
      </w:r>
    </w:p>
    <w:p w:rsidR="008D18EA" w:rsidRPr="00D416B8" w:rsidRDefault="008D18EA" w:rsidP="008D18EA">
      <w:pPr>
        <w:pStyle w:val="ListParagraph"/>
        <w:numPr>
          <w:ilvl w:val="0"/>
          <w:numId w:val="1"/>
        </w:numPr>
        <w:overflowPunct/>
        <w:autoSpaceDE/>
        <w:autoSpaceDN/>
        <w:adjustRightInd/>
        <w:contextualSpacing/>
        <w:jc w:val="both"/>
        <w:textAlignment w:val="auto"/>
        <w:rPr>
          <w:rFonts w:cs="Arial"/>
          <w:sz w:val="22"/>
          <w:szCs w:val="22"/>
        </w:rPr>
      </w:pPr>
      <w:r w:rsidRPr="00D416B8">
        <w:rPr>
          <w:rFonts w:cs="Arial"/>
          <w:sz w:val="22"/>
          <w:szCs w:val="22"/>
        </w:rPr>
        <w:t>On appointment, you will automatically become a member of the Local Government Pension Scheme (LGPS); further details can be obtained from the Pensions or Recruitment Consultancy Team;</w:t>
      </w:r>
    </w:p>
    <w:p w:rsidR="008D18EA" w:rsidRPr="00D416B8" w:rsidRDefault="008D18EA" w:rsidP="008D18EA">
      <w:pPr>
        <w:pStyle w:val="ListParagraph"/>
        <w:numPr>
          <w:ilvl w:val="0"/>
          <w:numId w:val="1"/>
        </w:numPr>
        <w:overflowPunct/>
        <w:autoSpaceDE/>
        <w:autoSpaceDN/>
        <w:adjustRightInd/>
        <w:contextualSpacing/>
        <w:jc w:val="both"/>
        <w:textAlignment w:val="auto"/>
        <w:rPr>
          <w:rFonts w:cs="Arial"/>
          <w:sz w:val="22"/>
          <w:szCs w:val="22"/>
        </w:rPr>
      </w:pPr>
      <w:r w:rsidRPr="00D416B8">
        <w:rPr>
          <w:rFonts w:cs="Arial"/>
          <w:sz w:val="22"/>
          <w:szCs w:val="22"/>
        </w:rPr>
        <w:t>We offer an Employee Health &amp; Well-being scheme, Employee Support and access to a Counselling service;</w:t>
      </w:r>
    </w:p>
    <w:p w:rsidR="008D18EA" w:rsidRPr="00D416B8" w:rsidRDefault="008D18EA" w:rsidP="008D18EA">
      <w:pPr>
        <w:pStyle w:val="ListParagraph"/>
        <w:numPr>
          <w:ilvl w:val="0"/>
          <w:numId w:val="1"/>
        </w:numPr>
        <w:overflowPunct/>
        <w:autoSpaceDE/>
        <w:autoSpaceDN/>
        <w:adjustRightInd/>
        <w:contextualSpacing/>
        <w:jc w:val="both"/>
        <w:textAlignment w:val="auto"/>
        <w:rPr>
          <w:rFonts w:cs="Arial"/>
          <w:sz w:val="22"/>
          <w:szCs w:val="22"/>
        </w:rPr>
      </w:pPr>
      <w:r w:rsidRPr="00D416B8">
        <w:rPr>
          <w:rFonts w:cs="Arial"/>
          <w:sz w:val="22"/>
          <w:szCs w:val="22"/>
        </w:rPr>
        <w:t>Bicycle loan facilities are available;</w:t>
      </w:r>
    </w:p>
    <w:p w:rsidR="008D18EA" w:rsidRPr="00D416B8" w:rsidRDefault="008D18EA" w:rsidP="008D18EA">
      <w:pPr>
        <w:pStyle w:val="ListParagraph"/>
        <w:numPr>
          <w:ilvl w:val="0"/>
          <w:numId w:val="1"/>
        </w:numPr>
        <w:jc w:val="both"/>
        <w:rPr>
          <w:rFonts w:cs="Arial"/>
          <w:bCs/>
          <w:sz w:val="22"/>
          <w:szCs w:val="22"/>
        </w:rPr>
      </w:pPr>
      <w:r w:rsidRPr="00D416B8">
        <w:rPr>
          <w:rFonts w:cs="Arial"/>
          <w:bCs/>
          <w:sz w:val="22"/>
          <w:szCs w:val="22"/>
        </w:rPr>
        <w:t>Additional Staff Benefits:</w:t>
      </w:r>
    </w:p>
    <w:p w:rsidR="008D18EA" w:rsidRPr="00D416B8" w:rsidRDefault="008D18EA" w:rsidP="008D18EA">
      <w:pPr>
        <w:pStyle w:val="ListParagraph"/>
        <w:numPr>
          <w:ilvl w:val="0"/>
          <w:numId w:val="2"/>
        </w:numPr>
        <w:jc w:val="both"/>
        <w:rPr>
          <w:rFonts w:cs="Arial"/>
          <w:sz w:val="22"/>
          <w:szCs w:val="22"/>
        </w:rPr>
      </w:pPr>
      <w:r w:rsidRPr="00D416B8">
        <w:rPr>
          <w:rFonts w:cs="Arial"/>
          <w:sz w:val="22"/>
          <w:szCs w:val="22"/>
        </w:rPr>
        <w:t>Childcare vouchers (salary sacrifice)</w:t>
      </w:r>
    </w:p>
    <w:p w:rsidR="008D18EA" w:rsidRPr="00D416B8" w:rsidRDefault="008D18EA" w:rsidP="008D18EA">
      <w:pPr>
        <w:pStyle w:val="ListParagraph"/>
        <w:numPr>
          <w:ilvl w:val="0"/>
          <w:numId w:val="2"/>
        </w:numPr>
        <w:jc w:val="both"/>
        <w:rPr>
          <w:rFonts w:cs="Arial"/>
          <w:sz w:val="22"/>
          <w:szCs w:val="22"/>
        </w:rPr>
      </w:pPr>
      <w:r w:rsidRPr="00D416B8">
        <w:rPr>
          <w:rFonts w:cs="Arial"/>
          <w:sz w:val="22"/>
          <w:szCs w:val="22"/>
        </w:rPr>
        <w:t>Cycle to Work scheme (salary sacrifice)</w:t>
      </w:r>
    </w:p>
    <w:p w:rsidR="008D18EA" w:rsidRPr="00D416B8" w:rsidRDefault="008D18EA" w:rsidP="008D18EA">
      <w:pPr>
        <w:pStyle w:val="ListParagraph"/>
        <w:numPr>
          <w:ilvl w:val="0"/>
          <w:numId w:val="2"/>
        </w:numPr>
        <w:jc w:val="both"/>
        <w:rPr>
          <w:rFonts w:cs="Arial"/>
          <w:sz w:val="22"/>
          <w:szCs w:val="22"/>
        </w:rPr>
      </w:pPr>
      <w:r w:rsidRPr="00D416B8">
        <w:rPr>
          <w:rFonts w:cs="Arial"/>
          <w:sz w:val="22"/>
          <w:szCs w:val="22"/>
        </w:rPr>
        <w:t>Free Parking at Gibson Road – nr Civic Offices (for Social Workers)</w:t>
      </w:r>
    </w:p>
    <w:p w:rsidR="008D18EA" w:rsidRPr="00D416B8" w:rsidRDefault="008D18EA" w:rsidP="008D18EA">
      <w:pPr>
        <w:pStyle w:val="ListParagraph"/>
        <w:numPr>
          <w:ilvl w:val="0"/>
          <w:numId w:val="2"/>
        </w:numPr>
        <w:jc w:val="both"/>
        <w:rPr>
          <w:rFonts w:cs="Arial"/>
          <w:sz w:val="22"/>
          <w:szCs w:val="22"/>
        </w:rPr>
      </w:pPr>
      <w:r w:rsidRPr="00D416B8">
        <w:rPr>
          <w:rFonts w:cs="Arial"/>
          <w:sz w:val="22"/>
          <w:szCs w:val="22"/>
        </w:rPr>
        <w:t>Flexi Leave may be available</w:t>
      </w:r>
    </w:p>
    <w:p w:rsidR="008D18EA" w:rsidRPr="00D416B8" w:rsidRDefault="008D18EA" w:rsidP="008D18EA">
      <w:pPr>
        <w:pStyle w:val="ListParagraph"/>
        <w:numPr>
          <w:ilvl w:val="0"/>
          <w:numId w:val="2"/>
        </w:numPr>
        <w:jc w:val="both"/>
        <w:rPr>
          <w:rFonts w:cs="Arial"/>
          <w:sz w:val="22"/>
          <w:szCs w:val="22"/>
        </w:rPr>
      </w:pPr>
      <w:r w:rsidRPr="00D416B8">
        <w:rPr>
          <w:rFonts w:cs="Arial"/>
          <w:sz w:val="22"/>
          <w:szCs w:val="22"/>
        </w:rPr>
        <w:t>Season Ticket Loan</w:t>
      </w:r>
    </w:p>
    <w:p w:rsidR="008D18EA" w:rsidRPr="00D416B8" w:rsidRDefault="008D18EA" w:rsidP="008D18EA">
      <w:pPr>
        <w:pStyle w:val="ListParagraph"/>
        <w:numPr>
          <w:ilvl w:val="0"/>
          <w:numId w:val="2"/>
        </w:numPr>
        <w:jc w:val="both"/>
        <w:rPr>
          <w:rFonts w:cs="Arial"/>
          <w:sz w:val="22"/>
          <w:szCs w:val="22"/>
        </w:rPr>
      </w:pPr>
      <w:r w:rsidRPr="00D416B8">
        <w:rPr>
          <w:rFonts w:cs="Arial"/>
          <w:sz w:val="22"/>
          <w:szCs w:val="22"/>
        </w:rPr>
        <w:t>Subsidised Gym membership</w:t>
      </w:r>
    </w:p>
    <w:p w:rsidR="008D18EA" w:rsidRPr="00D416B8" w:rsidRDefault="008D18EA" w:rsidP="008D18EA">
      <w:pPr>
        <w:pStyle w:val="ListParagraph"/>
        <w:numPr>
          <w:ilvl w:val="0"/>
          <w:numId w:val="2"/>
        </w:numPr>
        <w:jc w:val="both"/>
        <w:rPr>
          <w:rFonts w:cs="Arial"/>
          <w:sz w:val="22"/>
          <w:szCs w:val="22"/>
        </w:rPr>
      </w:pPr>
      <w:r w:rsidRPr="00D416B8">
        <w:rPr>
          <w:rFonts w:cs="Arial"/>
          <w:sz w:val="22"/>
          <w:szCs w:val="22"/>
        </w:rPr>
        <w:t xml:space="preserve">Local/ national discounts available for shopping, eating out and leisure activities </w:t>
      </w:r>
    </w:p>
    <w:p w:rsidR="00820190" w:rsidRDefault="00820190"/>
    <w:sectPr w:rsidR="00820190" w:rsidSect="008201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26CED"/>
    <w:multiLevelType w:val="hybridMultilevel"/>
    <w:tmpl w:val="0C90754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F805B4"/>
    <w:multiLevelType w:val="hybridMultilevel"/>
    <w:tmpl w:val="CFCC4C0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D18EA"/>
    <w:rsid w:val="00820190"/>
    <w:rsid w:val="00847FD3"/>
    <w:rsid w:val="008D18EA"/>
    <w:rsid w:val="008D4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8EA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18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18EA"/>
    <w:rPr>
      <w:rFonts w:asciiTheme="minorHAnsi" w:hAnsiTheme="minorHAnsi"/>
      <w:sz w:val="22"/>
    </w:rPr>
  </w:style>
  <w:style w:type="paragraph" w:styleId="ListParagraph">
    <w:name w:val="List Paragraph"/>
    <w:basedOn w:val="Normal"/>
    <w:uiPriority w:val="34"/>
    <w:qFormat/>
    <w:rsid w:val="008D18EA"/>
    <w:pPr>
      <w:overflowPunct w:val="0"/>
      <w:autoSpaceDE w:val="0"/>
      <w:autoSpaceDN w:val="0"/>
      <w:adjustRightInd w:val="0"/>
      <w:spacing w:after="0" w:line="240" w:lineRule="auto"/>
      <w:ind w:left="720"/>
      <w:textAlignment w:val="baseline"/>
    </w:pPr>
    <w:rPr>
      <w:rFonts w:ascii="Arial" w:eastAsia="Times New Roman" w:hAnsi="Arial" w:cs="Times New Roman"/>
      <w:sz w:val="24"/>
      <w:szCs w:val="20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1482</Characters>
  <Application>Microsoft Office Word</Application>
  <DocSecurity>0</DocSecurity>
  <Lines>12</Lines>
  <Paragraphs>3</Paragraphs>
  <ScaleCrop>false</ScaleCrop>
  <Company>London Borough of Sutton</Company>
  <LinksUpToDate>false</LinksUpToDate>
  <CharactersWithSpaces>1739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helengibbs</dc:creator>
  <cp:keywords/>
  <dc:description/>
  <cp:lastModifiedBy>helengibbs</cp:lastModifiedBy>
  <cp:revision>1</cp:revision>
  <dcterms:created xsi:type="dcterms:W3CDTF">2015-06-02T13:19:00Z</dcterms:created>
  <dcterms:modified xsi:type="dcterms:W3CDTF">2015-06-02T13:19:00Z</dcterms:modified>
</cp:coreProperties>
</file>